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276" w:rsidRDefault="009A65CB" w:rsidP="00152276">
      <w:pPr>
        <w:jc w:val="center"/>
        <w:rPr>
          <w:b/>
          <w:sz w:val="56"/>
          <w:szCs w:val="26"/>
        </w:rPr>
      </w:pPr>
      <w:bookmarkStart w:id="0" w:name="_GoBack"/>
      <w:bookmarkEnd w:id="0"/>
      <w:r>
        <w:rPr>
          <w:b/>
          <w:noProof/>
          <w:sz w:val="56"/>
          <w:szCs w:val="2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330.75pt;height:75pt;z-index:251658240;mso-position-horizontal-relative:text;mso-position-vertical-relative:text">
            <v:imagedata r:id="rId5" o:title="Logo-PgTop"/>
            <w10:wrap type="square"/>
          </v:shape>
        </w:pict>
      </w:r>
    </w:p>
    <w:p w:rsidR="00152276" w:rsidRDefault="00152276" w:rsidP="00152276">
      <w:pPr>
        <w:jc w:val="center"/>
        <w:rPr>
          <w:b/>
          <w:sz w:val="56"/>
          <w:szCs w:val="26"/>
        </w:rPr>
      </w:pPr>
    </w:p>
    <w:p w:rsidR="00152276" w:rsidRPr="00152276" w:rsidRDefault="00152276" w:rsidP="00152276">
      <w:pPr>
        <w:spacing w:before="360"/>
        <w:jc w:val="center"/>
        <w:rPr>
          <w:b/>
          <w:sz w:val="56"/>
          <w:szCs w:val="26"/>
        </w:rPr>
      </w:pPr>
      <w:r w:rsidRPr="00152276">
        <w:rPr>
          <w:b/>
          <w:sz w:val="56"/>
          <w:szCs w:val="26"/>
        </w:rPr>
        <w:t xml:space="preserve">Read Write </w:t>
      </w:r>
      <w:proofErr w:type="spellStart"/>
      <w:r w:rsidRPr="00152276">
        <w:rPr>
          <w:b/>
          <w:sz w:val="56"/>
          <w:szCs w:val="26"/>
        </w:rPr>
        <w:t>Inc</w:t>
      </w:r>
      <w:proofErr w:type="spellEnd"/>
      <w:r w:rsidRPr="00152276">
        <w:rPr>
          <w:b/>
          <w:sz w:val="56"/>
          <w:szCs w:val="26"/>
        </w:rPr>
        <w:t xml:space="preserve">, our Phonics </w:t>
      </w:r>
      <w:r>
        <w:rPr>
          <w:b/>
          <w:sz w:val="56"/>
          <w:szCs w:val="26"/>
        </w:rPr>
        <w:t>P</w:t>
      </w:r>
      <w:r w:rsidRPr="00152276">
        <w:rPr>
          <w:b/>
          <w:sz w:val="56"/>
          <w:szCs w:val="26"/>
        </w:rPr>
        <w:t>rogramme</w:t>
      </w:r>
    </w:p>
    <w:p w:rsidR="00152276" w:rsidRPr="00152276" w:rsidRDefault="00152276" w:rsidP="00152276">
      <w:pPr>
        <w:jc w:val="center"/>
        <w:rPr>
          <w:sz w:val="26"/>
          <w:szCs w:val="26"/>
        </w:rPr>
      </w:pPr>
      <w:r>
        <w:rPr>
          <w:noProof/>
          <w:lang w:eastAsia="en-GB"/>
        </w:rPr>
        <w:drawing>
          <wp:inline distT="0" distB="0" distL="0" distR="0">
            <wp:extent cx="1889185" cy="1001143"/>
            <wp:effectExtent l="0" t="0" r="0" b="8890"/>
            <wp:docPr id="2" name="Picture 2" descr="http://www.fakenham-inf.norfolk.sch.uk/wp-content/uploads/2013/01/read-write-inc_large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fakenham-inf.norfolk.sch.uk/wp-content/uploads/2013/01/read-write-inc_large5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1601" cy="1023621"/>
                    </a:xfrm>
                    <a:prstGeom prst="rect">
                      <a:avLst/>
                    </a:prstGeom>
                    <a:noFill/>
                    <a:ln>
                      <a:noFill/>
                    </a:ln>
                  </pic:spPr>
                </pic:pic>
              </a:graphicData>
            </a:graphic>
          </wp:inline>
        </w:drawing>
      </w:r>
    </w:p>
    <w:p w:rsidR="00152276" w:rsidRPr="00152276" w:rsidRDefault="00152276" w:rsidP="00152276">
      <w:pPr>
        <w:rPr>
          <w:sz w:val="26"/>
          <w:szCs w:val="26"/>
        </w:rPr>
      </w:pPr>
    </w:p>
    <w:p w:rsidR="00152276" w:rsidRPr="00152276" w:rsidRDefault="00152276" w:rsidP="00152276">
      <w:pPr>
        <w:rPr>
          <w:b/>
          <w:sz w:val="26"/>
          <w:szCs w:val="26"/>
        </w:rPr>
      </w:pPr>
      <w:r w:rsidRPr="00152276">
        <w:rPr>
          <w:b/>
          <w:sz w:val="26"/>
          <w:szCs w:val="26"/>
        </w:rPr>
        <w:t>Raising standards in literacy for every child</w:t>
      </w:r>
    </w:p>
    <w:p w:rsidR="00152276" w:rsidRPr="00152276" w:rsidRDefault="00152276" w:rsidP="00152276">
      <w:pPr>
        <w:rPr>
          <w:sz w:val="26"/>
          <w:szCs w:val="26"/>
        </w:rPr>
      </w:pPr>
      <w:r w:rsidRPr="00152276">
        <w:rPr>
          <w:sz w:val="26"/>
          <w:szCs w:val="26"/>
        </w:rPr>
        <w:t xml:space="preserve">We use the Read Write </w:t>
      </w:r>
      <w:proofErr w:type="spellStart"/>
      <w:r w:rsidRPr="00152276">
        <w:rPr>
          <w:sz w:val="26"/>
          <w:szCs w:val="26"/>
        </w:rPr>
        <w:t>Inc</w:t>
      </w:r>
      <w:proofErr w:type="spellEnd"/>
      <w:r w:rsidRPr="00152276">
        <w:rPr>
          <w:sz w:val="26"/>
          <w:szCs w:val="26"/>
        </w:rPr>
        <w:t xml:space="preserve"> (RWI) programme to get children off to a flying start with their literacy. RWI is a method of learning centred round letter sounds and phonics, and we use it to aid children in their reading and spelling.</w:t>
      </w:r>
    </w:p>
    <w:p w:rsidR="00152276" w:rsidRPr="00152276" w:rsidRDefault="00152276" w:rsidP="00152276">
      <w:pPr>
        <w:rPr>
          <w:sz w:val="26"/>
          <w:szCs w:val="26"/>
        </w:rPr>
      </w:pPr>
      <w:r w:rsidRPr="00152276">
        <w:rPr>
          <w:sz w:val="26"/>
          <w:szCs w:val="26"/>
        </w:rPr>
        <w:t xml:space="preserve">We use the Read Write </w:t>
      </w:r>
      <w:proofErr w:type="spellStart"/>
      <w:r w:rsidRPr="00152276">
        <w:rPr>
          <w:sz w:val="26"/>
          <w:szCs w:val="26"/>
        </w:rPr>
        <w:t>inc.</w:t>
      </w:r>
      <w:proofErr w:type="spellEnd"/>
      <w:r w:rsidRPr="00152276">
        <w:rPr>
          <w:sz w:val="26"/>
          <w:szCs w:val="26"/>
        </w:rPr>
        <w:t xml:space="preserve"> programme to teach reading and to develop the skills needed for spelling. We link what we learn during these sessions and use these skills to read and write across the whole curriculum.</w:t>
      </w:r>
    </w:p>
    <w:p w:rsidR="00152276" w:rsidRPr="00152276" w:rsidRDefault="00152276" w:rsidP="00152276">
      <w:pPr>
        <w:rPr>
          <w:sz w:val="26"/>
          <w:szCs w:val="26"/>
        </w:rPr>
      </w:pPr>
    </w:p>
    <w:p w:rsidR="00152276" w:rsidRPr="00152276" w:rsidRDefault="00152276" w:rsidP="00152276">
      <w:pPr>
        <w:rPr>
          <w:sz w:val="26"/>
          <w:szCs w:val="26"/>
        </w:rPr>
      </w:pPr>
      <w:r w:rsidRPr="00152276">
        <w:rPr>
          <w:sz w:val="26"/>
          <w:szCs w:val="26"/>
        </w:rPr>
        <w:t xml:space="preserve">Reading opens the door to learning. A child who reads a lot will become a good reader. A good reader will be able to read </w:t>
      </w:r>
      <w:proofErr w:type="gramStart"/>
      <w:r w:rsidRPr="00152276">
        <w:rPr>
          <w:sz w:val="26"/>
          <w:szCs w:val="26"/>
        </w:rPr>
        <w:t>more challenging material</w:t>
      </w:r>
      <w:proofErr w:type="gramEnd"/>
      <w:r w:rsidRPr="00152276">
        <w:rPr>
          <w:sz w:val="26"/>
          <w:szCs w:val="26"/>
        </w:rPr>
        <w:t>. A child who reads challenging material is a child who will learn. The more a child learns, the more he or she will want to find out.</w:t>
      </w:r>
    </w:p>
    <w:p w:rsidR="00152276" w:rsidRPr="00152276" w:rsidRDefault="00152276" w:rsidP="00152276">
      <w:pPr>
        <w:rPr>
          <w:sz w:val="26"/>
          <w:szCs w:val="26"/>
        </w:rPr>
      </w:pPr>
    </w:p>
    <w:p w:rsidR="00152276" w:rsidRPr="00152276" w:rsidRDefault="00152276" w:rsidP="00152276">
      <w:pPr>
        <w:rPr>
          <w:sz w:val="26"/>
          <w:szCs w:val="26"/>
        </w:rPr>
      </w:pPr>
      <w:r w:rsidRPr="00152276">
        <w:rPr>
          <w:sz w:val="26"/>
          <w:szCs w:val="26"/>
        </w:rPr>
        <w:t>Using RWI, the children learn to read effortlessly so that they can put all their energy into comprehending what they read. It also allows them to spell effortlessly so that they can put all their energy into composing what they write.</w:t>
      </w:r>
    </w:p>
    <w:p w:rsidR="00152276" w:rsidRPr="00152276" w:rsidRDefault="00152276" w:rsidP="00152276">
      <w:pPr>
        <w:rPr>
          <w:sz w:val="26"/>
          <w:szCs w:val="26"/>
        </w:rPr>
      </w:pPr>
    </w:p>
    <w:p w:rsidR="00152276" w:rsidRPr="00152276" w:rsidRDefault="00152276" w:rsidP="00152276">
      <w:pPr>
        <w:rPr>
          <w:sz w:val="26"/>
          <w:szCs w:val="26"/>
        </w:rPr>
      </w:pPr>
    </w:p>
    <w:p w:rsidR="00152276" w:rsidRPr="00152276" w:rsidRDefault="00152276" w:rsidP="00152276">
      <w:pPr>
        <w:rPr>
          <w:b/>
          <w:sz w:val="26"/>
          <w:szCs w:val="26"/>
        </w:rPr>
      </w:pPr>
      <w:r w:rsidRPr="00152276">
        <w:rPr>
          <w:b/>
          <w:sz w:val="26"/>
          <w:szCs w:val="26"/>
        </w:rPr>
        <w:t>When using RWI to read the children will:</w:t>
      </w:r>
    </w:p>
    <w:p w:rsidR="00152276" w:rsidRPr="00152276" w:rsidRDefault="00152276" w:rsidP="00152276">
      <w:pPr>
        <w:pStyle w:val="ListParagraph"/>
        <w:numPr>
          <w:ilvl w:val="0"/>
          <w:numId w:val="1"/>
        </w:numPr>
        <w:rPr>
          <w:sz w:val="26"/>
          <w:szCs w:val="26"/>
        </w:rPr>
      </w:pPr>
      <w:r w:rsidRPr="00152276">
        <w:rPr>
          <w:sz w:val="26"/>
          <w:szCs w:val="26"/>
        </w:rPr>
        <w:t>learn that sounds are represented by written letters</w:t>
      </w:r>
    </w:p>
    <w:p w:rsidR="00152276" w:rsidRPr="00152276" w:rsidRDefault="00152276" w:rsidP="00152276">
      <w:pPr>
        <w:pStyle w:val="ListParagraph"/>
        <w:numPr>
          <w:ilvl w:val="0"/>
          <w:numId w:val="1"/>
        </w:numPr>
        <w:rPr>
          <w:sz w:val="26"/>
          <w:szCs w:val="26"/>
        </w:rPr>
      </w:pPr>
      <w:r w:rsidRPr="00152276">
        <w:rPr>
          <w:sz w:val="26"/>
          <w:szCs w:val="26"/>
        </w:rPr>
        <w:t>learn 44 sounds and the corresponding letter/letter groups using simple picture prompts</w:t>
      </w:r>
    </w:p>
    <w:p w:rsidR="00152276" w:rsidRPr="00152276" w:rsidRDefault="00152276" w:rsidP="00152276">
      <w:pPr>
        <w:pStyle w:val="ListParagraph"/>
        <w:numPr>
          <w:ilvl w:val="0"/>
          <w:numId w:val="1"/>
        </w:numPr>
        <w:rPr>
          <w:sz w:val="26"/>
          <w:szCs w:val="26"/>
        </w:rPr>
      </w:pPr>
      <w:r w:rsidRPr="00152276">
        <w:rPr>
          <w:sz w:val="26"/>
          <w:szCs w:val="26"/>
        </w:rPr>
        <w:t>learn how to blend sounds</w:t>
      </w:r>
    </w:p>
    <w:p w:rsidR="00152276" w:rsidRPr="00152276" w:rsidRDefault="00152276" w:rsidP="00152276">
      <w:pPr>
        <w:pStyle w:val="ListParagraph"/>
        <w:numPr>
          <w:ilvl w:val="0"/>
          <w:numId w:val="1"/>
        </w:numPr>
        <w:rPr>
          <w:sz w:val="26"/>
          <w:szCs w:val="26"/>
        </w:rPr>
      </w:pPr>
      <w:r w:rsidRPr="00152276">
        <w:rPr>
          <w:sz w:val="26"/>
          <w:szCs w:val="26"/>
        </w:rPr>
        <w:t>learn to read words using Fred Talk</w:t>
      </w:r>
    </w:p>
    <w:p w:rsidR="00152276" w:rsidRPr="00152276" w:rsidRDefault="00152276" w:rsidP="00152276">
      <w:pPr>
        <w:pStyle w:val="ListParagraph"/>
        <w:numPr>
          <w:ilvl w:val="0"/>
          <w:numId w:val="1"/>
        </w:numPr>
        <w:rPr>
          <w:sz w:val="26"/>
          <w:szCs w:val="26"/>
        </w:rPr>
      </w:pPr>
      <w:r w:rsidRPr="00152276">
        <w:rPr>
          <w:sz w:val="26"/>
          <w:szCs w:val="26"/>
        </w:rPr>
        <w:t>read lively stories featuring words they have learned to sound out</w:t>
      </w:r>
    </w:p>
    <w:p w:rsidR="00152276" w:rsidRPr="00152276" w:rsidRDefault="00152276" w:rsidP="00152276">
      <w:pPr>
        <w:pStyle w:val="ListParagraph"/>
        <w:numPr>
          <w:ilvl w:val="0"/>
          <w:numId w:val="1"/>
        </w:numPr>
        <w:rPr>
          <w:sz w:val="26"/>
          <w:szCs w:val="26"/>
        </w:rPr>
      </w:pPr>
      <w:proofErr w:type="gramStart"/>
      <w:r w:rsidRPr="00152276">
        <w:rPr>
          <w:sz w:val="26"/>
          <w:szCs w:val="26"/>
        </w:rPr>
        <w:t>show</w:t>
      </w:r>
      <w:proofErr w:type="gramEnd"/>
      <w:r w:rsidRPr="00152276">
        <w:rPr>
          <w:sz w:val="26"/>
          <w:szCs w:val="26"/>
        </w:rPr>
        <w:t xml:space="preserve"> that they comprehend the stories by answering questions.</w:t>
      </w:r>
    </w:p>
    <w:p w:rsidR="00152276" w:rsidRPr="00152276" w:rsidRDefault="00152276" w:rsidP="00152276">
      <w:pPr>
        <w:pStyle w:val="ListParagraph"/>
        <w:numPr>
          <w:ilvl w:val="0"/>
          <w:numId w:val="1"/>
        </w:numPr>
        <w:rPr>
          <w:sz w:val="26"/>
          <w:szCs w:val="26"/>
        </w:rPr>
      </w:pPr>
      <w:r w:rsidRPr="00152276">
        <w:rPr>
          <w:sz w:val="26"/>
          <w:szCs w:val="26"/>
        </w:rPr>
        <w:t>When using RWI to write the children will:</w:t>
      </w:r>
    </w:p>
    <w:p w:rsidR="00152276" w:rsidRPr="00152276" w:rsidRDefault="00152276" w:rsidP="00152276">
      <w:pPr>
        <w:pStyle w:val="ListParagraph"/>
        <w:numPr>
          <w:ilvl w:val="0"/>
          <w:numId w:val="1"/>
        </w:numPr>
        <w:rPr>
          <w:sz w:val="26"/>
          <w:szCs w:val="26"/>
        </w:rPr>
      </w:pPr>
      <w:proofErr w:type="gramStart"/>
      <w:r w:rsidRPr="00152276">
        <w:rPr>
          <w:sz w:val="26"/>
          <w:szCs w:val="26"/>
        </w:rPr>
        <w:t>learn</w:t>
      </w:r>
      <w:proofErr w:type="gramEnd"/>
      <w:r w:rsidRPr="00152276">
        <w:rPr>
          <w:sz w:val="26"/>
          <w:szCs w:val="26"/>
        </w:rPr>
        <w:t xml:space="preserve"> to write the letters/letter groups which represent 44 sounds.</w:t>
      </w:r>
    </w:p>
    <w:p w:rsidR="00152276" w:rsidRPr="00152276" w:rsidRDefault="00152276" w:rsidP="00152276">
      <w:pPr>
        <w:pStyle w:val="ListParagraph"/>
        <w:numPr>
          <w:ilvl w:val="0"/>
          <w:numId w:val="1"/>
        </w:numPr>
        <w:rPr>
          <w:sz w:val="26"/>
          <w:szCs w:val="26"/>
        </w:rPr>
      </w:pPr>
      <w:r w:rsidRPr="00152276">
        <w:rPr>
          <w:sz w:val="26"/>
          <w:szCs w:val="26"/>
        </w:rPr>
        <w:t>learn to write  and spell words by saying the sounds in Fred Talk</w:t>
      </w:r>
    </w:p>
    <w:p w:rsidR="00152276" w:rsidRPr="00152276" w:rsidRDefault="00152276" w:rsidP="00152276">
      <w:pPr>
        <w:pStyle w:val="ListParagraph"/>
        <w:numPr>
          <w:ilvl w:val="0"/>
          <w:numId w:val="1"/>
        </w:numPr>
        <w:rPr>
          <w:sz w:val="26"/>
          <w:szCs w:val="26"/>
        </w:rPr>
      </w:pPr>
      <w:r w:rsidRPr="00152276">
        <w:rPr>
          <w:sz w:val="26"/>
          <w:szCs w:val="26"/>
        </w:rPr>
        <w:t>write simple sentences</w:t>
      </w:r>
    </w:p>
    <w:p w:rsidR="00152276" w:rsidRPr="00152276" w:rsidRDefault="00152276" w:rsidP="00152276">
      <w:pPr>
        <w:rPr>
          <w:sz w:val="26"/>
          <w:szCs w:val="26"/>
        </w:rPr>
      </w:pPr>
      <w:r w:rsidRPr="00152276">
        <w:rPr>
          <w:sz w:val="26"/>
          <w:szCs w:val="26"/>
        </w:rPr>
        <w:t xml:space="preserve"> </w:t>
      </w:r>
    </w:p>
    <w:p w:rsidR="00152276" w:rsidRPr="00152276" w:rsidRDefault="00152276" w:rsidP="00152276">
      <w:pPr>
        <w:rPr>
          <w:sz w:val="26"/>
          <w:szCs w:val="26"/>
        </w:rPr>
      </w:pPr>
    </w:p>
    <w:p w:rsidR="00152276" w:rsidRPr="00152276" w:rsidRDefault="00152276" w:rsidP="00152276">
      <w:pPr>
        <w:rPr>
          <w:sz w:val="26"/>
          <w:szCs w:val="26"/>
        </w:rPr>
      </w:pPr>
      <w:r w:rsidRPr="00152276">
        <w:rPr>
          <w:sz w:val="26"/>
          <w:szCs w:val="26"/>
        </w:rPr>
        <w:t xml:space="preserve"> </w:t>
      </w:r>
    </w:p>
    <w:p w:rsidR="00152276" w:rsidRPr="00152276" w:rsidRDefault="00152276" w:rsidP="00152276">
      <w:pPr>
        <w:rPr>
          <w:sz w:val="26"/>
          <w:szCs w:val="26"/>
        </w:rPr>
      </w:pPr>
    </w:p>
    <w:p w:rsidR="00152276" w:rsidRPr="00152276" w:rsidRDefault="00152276" w:rsidP="00152276">
      <w:pPr>
        <w:rPr>
          <w:sz w:val="26"/>
          <w:szCs w:val="26"/>
        </w:rPr>
      </w:pPr>
      <w:r w:rsidRPr="00152276">
        <w:rPr>
          <w:sz w:val="26"/>
          <w:szCs w:val="26"/>
        </w:rPr>
        <w:lastRenderedPageBreak/>
        <w:t xml:space="preserve">For more information about this </w:t>
      </w:r>
      <w:proofErr w:type="gramStart"/>
      <w:r w:rsidRPr="00152276">
        <w:rPr>
          <w:sz w:val="26"/>
          <w:szCs w:val="26"/>
        </w:rPr>
        <w:t>programme</w:t>
      </w:r>
      <w:proofErr w:type="gramEnd"/>
      <w:r w:rsidRPr="00152276">
        <w:rPr>
          <w:sz w:val="26"/>
          <w:szCs w:val="26"/>
        </w:rPr>
        <w:t xml:space="preserve"> please click on the links below.</w:t>
      </w:r>
    </w:p>
    <w:p w:rsidR="00152276" w:rsidRPr="00152276" w:rsidRDefault="009A65CB" w:rsidP="00152276">
      <w:pPr>
        <w:rPr>
          <w:sz w:val="26"/>
          <w:szCs w:val="26"/>
        </w:rPr>
      </w:pPr>
      <w:hyperlink r:id="rId7" w:history="1">
        <w:r w:rsidR="00152276" w:rsidRPr="00152276">
          <w:rPr>
            <w:rStyle w:val="Hyperlink"/>
            <w:sz w:val="26"/>
            <w:szCs w:val="26"/>
          </w:rPr>
          <w:t>http://www.ruthmiskin.com/en/resources/</w:t>
        </w:r>
      </w:hyperlink>
      <w:r w:rsidR="00152276" w:rsidRPr="00152276">
        <w:rPr>
          <w:sz w:val="26"/>
          <w:szCs w:val="26"/>
        </w:rPr>
        <w:t xml:space="preserve"> </w:t>
      </w:r>
    </w:p>
    <w:p w:rsidR="00152276" w:rsidRPr="00152276" w:rsidRDefault="00152276" w:rsidP="00152276">
      <w:pPr>
        <w:rPr>
          <w:sz w:val="26"/>
          <w:szCs w:val="26"/>
        </w:rPr>
      </w:pPr>
    </w:p>
    <w:p w:rsidR="00152276" w:rsidRPr="00152276" w:rsidRDefault="00152276" w:rsidP="00152276">
      <w:pPr>
        <w:rPr>
          <w:sz w:val="26"/>
          <w:szCs w:val="26"/>
        </w:rPr>
      </w:pPr>
      <w:r w:rsidRPr="00152276">
        <w:rPr>
          <w:sz w:val="26"/>
          <w:szCs w:val="26"/>
        </w:rPr>
        <w:t>A series of video tutorials that will help you to support your child at home.</w:t>
      </w:r>
    </w:p>
    <w:p w:rsidR="00152276" w:rsidRPr="00152276" w:rsidRDefault="009A65CB" w:rsidP="00152276">
      <w:pPr>
        <w:rPr>
          <w:sz w:val="26"/>
          <w:szCs w:val="26"/>
        </w:rPr>
      </w:pPr>
      <w:hyperlink r:id="rId8" w:history="1">
        <w:r w:rsidR="00152276" w:rsidRPr="00152276">
          <w:rPr>
            <w:rStyle w:val="Hyperlink"/>
            <w:sz w:val="26"/>
            <w:szCs w:val="26"/>
          </w:rPr>
          <w:t>https://ruthmiskin.com/en/find-out-more/parents/</w:t>
        </w:r>
      </w:hyperlink>
      <w:r w:rsidR="00152276" w:rsidRPr="00152276">
        <w:rPr>
          <w:sz w:val="26"/>
          <w:szCs w:val="26"/>
        </w:rPr>
        <w:t xml:space="preserve"> </w:t>
      </w:r>
    </w:p>
    <w:p w:rsidR="00152276" w:rsidRPr="00152276" w:rsidRDefault="00152276" w:rsidP="00152276">
      <w:pPr>
        <w:rPr>
          <w:sz w:val="26"/>
          <w:szCs w:val="26"/>
        </w:rPr>
      </w:pPr>
    </w:p>
    <w:p w:rsidR="00152276" w:rsidRPr="00152276" w:rsidRDefault="00152276" w:rsidP="00152276">
      <w:pPr>
        <w:rPr>
          <w:sz w:val="26"/>
          <w:szCs w:val="26"/>
        </w:rPr>
      </w:pPr>
      <w:r w:rsidRPr="00152276">
        <w:rPr>
          <w:sz w:val="26"/>
          <w:szCs w:val="26"/>
        </w:rPr>
        <w:t>A Read Write parents page that provides valuable information about the programme.</w:t>
      </w:r>
    </w:p>
    <w:p w:rsidR="00152276" w:rsidRDefault="009A65CB" w:rsidP="00152276">
      <w:pPr>
        <w:rPr>
          <w:sz w:val="26"/>
          <w:szCs w:val="26"/>
        </w:rPr>
      </w:pPr>
      <w:hyperlink r:id="rId9" w:history="1">
        <w:r w:rsidR="00152276" w:rsidRPr="00152276">
          <w:rPr>
            <w:rStyle w:val="Hyperlink"/>
            <w:sz w:val="26"/>
            <w:szCs w:val="26"/>
          </w:rPr>
          <w:t>http://www.youtube.com/watch?v=5J2Ddf_0Om8</w:t>
        </w:r>
      </w:hyperlink>
    </w:p>
    <w:p w:rsidR="00152276" w:rsidRDefault="00152276" w:rsidP="00152276">
      <w:pPr>
        <w:rPr>
          <w:sz w:val="26"/>
          <w:szCs w:val="26"/>
        </w:rPr>
      </w:pPr>
    </w:p>
    <w:p w:rsidR="00152276" w:rsidRDefault="00152276" w:rsidP="00152276">
      <w:pPr>
        <w:rPr>
          <w:sz w:val="26"/>
          <w:szCs w:val="26"/>
        </w:rPr>
      </w:pPr>
    </w:p>
    <w:p w:rsidR="00152276" w:rsidRPr="00152276" w:rsidRDefault="00152276" w:rsidP="00152276">
      <w:pPr>
        <w:jc w:val="center"/>
        <w:rPr>
          <w:sz w:val="26"/>
          <w:szCs w:val="26"/>
        </w:rPr>
      </w:pPr>
      <w:r>
        <w:rPr>
          <w:noProof/>
          <w:lang w:eastAsia="en-GB"/>
        </w:rPr>
        <w:drawing>
          <wp:inline distT="0" distB="0" distL="0" distR="0">
            <wp:extent cx="3044825" cy="2286000"/>
            <wp:effectExtent l="0" t="0" r="3175" b="0"/>
            <wp:docPr id="3" name="Picture 3" descr="http://www.fakenham-inf.norfolk.sch.uk/wp-content/uploads/2014/12/untitled-32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fakenham-inf.norfolk.sch.uk/wp-content/uploads/2014/12/untitled-320x2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4825" cy="2286000"/>
                    </a:xfrm>
                    <a:prstGeom prst="rect">
                      <a:avLst/>
                    </a:prstGeom>
                    <a:noFill/>
                    <a:ln>
                      <a:noFill/>
                    </a:ln>
                  </pic:spPr>
                </pic:pic>
              </a:graphicData>
            </a:graphic>
          </wp:inline>
        </w:drawing>
      </w:r>
    </w:p>
    <w:sectPr w:rsidR="00152276" w:rsidRPr="00152276" w:rsidSect="001522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B1C0C"/>
    <w:multiLevelType w:val="hybridMultilevel"/>
    <w:tmpl w:val="44D2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76"/>
    <w:rsid w:val="00152276"/>
    <w:rsid w:val="00724A90"/>
    <w:rsid w:val="009A6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9479056-F761-4BF8-BB41-E179B1BD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276"/>
    <w:rPr>
      <w:color w:val="0563C1" w:themeColor="hyperlink"/>
      <w:u w:val="single"/>
    </w:rPr>
  </w:style>
  <w:style w:type="paragraph" w:styleId="ListParagraph">
    <w:name w:val="List Paragraph"/>
    <w:basedOn w:val="Normal"/>
    <w:uiPriority w:val="34"/>
    <w:qFormat/>
    <w:rsid w:val="00152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58787">
      <w:bodyDiv w:val="1"/>
      <w:marLeft w:val="0"/>
      <w:marRight w:val="0"/>
      <w:marTop w:val="0"/>
      <w:marBottom w:val="0"/>
      <w:divBdr>
        <w:top w:val="none" w:sz="0" w:space="0" w:color="auto"/>
        <w:left w:val="none" w:sz="0" w:space="0" w:color="auto"/>
        <w:bottom w:val="none" w:sz="0" w:space="0" w:color="auto"/>
        <w:right w:val="none" w:sz="0" w:space="0" w:color="auto"/>
      </w:divBdr>
    </w:div>
    <w:div w:id="95487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thmiskin.com/en/find-out-more/parents/" TargetMode="External"/><Relationship Id="rId3" Type="http://schemas.openxmlformats.org/officeDocument/2006/relationships/settings" Target="settings.xml"/><Relationship Id="rId7" Type="http://schemas.openxmlformats.org/officeDocument/2006/relationships/hyperlink" Target="http://www.ruthmiskin.com/en/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youtube.com/watch?v=5J2Ddf_0Om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FD8EDBDE</Template>
  <TotalTime>0</TotalTime>
  <Pages>2</Pages>
  <Words>327</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Downsell Primary School</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Pallas</dc:creator>
  <cp:keywords/>
  <dc:description/>
  <cp:lastModifiedBy>Alexia Antoniou</cp:lastModifiedBy>
  <cp:revision>2</cp:revision>
  <dcterms:created xsi:type="dcterms:W3CDTF">2019-11-20T12:36:00Z</dcterms:created>
  <dcterms:modified xsi:type="dcterms:W3CDTF">2019-11-20T12:36:00Z</dcterms:modified>
</cp:coreProperties>
</file>